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A91" w:rsidRPr="00AE06BE" w:rsidRDefault="003E3992">
      <w:pPr>
        <w:rPr>
          <w:b/>
        </w:rPr>
      </w:pPr>
      <w:r w:rsidRPr="00AE06BE">
        <w:rPr>
          <w:b/>
        </w:rPr>
        <w:t>Implementation Guide for SNOMED CT in Documenta</w:t>
      </w:r>
      <w:r w:rsidR="00892434" w:rsidRPr="00AE06BE">
        <w:rPr>
          <w:b/>
        </w:rPr>
        <w:t>tion of Adverse Sensitivity Data</w:t>
      </w:r>
      <w:r w:rsidRPr="00AE06BE">
        <w:rPr>
          <w:b/>
        </w:rPr>
        <w:t xml:space="preserve"> in the Electronic Health Record</w:t>
      </w:r>
    </w:p>
    <w:p w:rsidR="00892434" w:rsidRDefault="00892434" w:rsidP="00892434">
      <w:pPr>
        <w:pStyle w:val="ListParagraph"/>
        <w:numPr>
          <w:ilvl w:val="0"/>
          <w:numId w:val="1"/>
        </w:numPr>
      </w:pPr>
      <w:r>
        <w:t>Glossary - Domain terms and definition</w:t>
      </w:r>
    </w:p>
    <w:p w:rsidR="00892434" w:rsidRDefault="00892434" w:rsidP="00892434">
      <w:pPr>
        <w:pStyle w:val="ListParagraph"/>
        <w:numPr>
          <w:ilvl w:val="0"/>
          <w:numId w:val="1"/>
        </w:numPr>
      </w:pPr>
      <w:r>
        <w:t>Introduction</w:t>
      </w:r>
    </w:p>
    <w:p w:rsidR="00892434" w:rsidRDefault="00892434" w:rsidP="00892434">
      <w:pPr>
        <w:pStyle w:val="ListParagraph"/>
        <w:numPr>
          <w:ilvl w:val="1"/>
          <w:numId w:val="1"/>
        </w:numPr>
      </w:pPr>
      <w:r>
        <w:t>Purpose</w:t>
      </w:r>
      <w:r w:rsidR="00D95CAE">
        <w:t xml:space="preserve"> and scope</w:t>
      </w:r>
      <w:r w:rsidR="00572FA8">
        <w:t xml:space="preserve"> (</w:t>
      </w:r>
      <w:r w:rsidR="00A64F4C">
        <w:t xml:space="preserve">question: </w:t>
      </w:r>
      <w:r w:rsidR="00572FA8">
        <w:t>anything</w:t>
      </w:r>
      <w:r w:rsidR="00A64F4C">
        <w:t xml:space="preserve"> we need to mention explicitly that is</w:t>
      </w:r>
      <w:r w:rsidR="00572FA8">
        <w:t xml:space="preserve"> out of scope?)</w:t>
      </w:r>
    </w:p>
    <w:p w:rsidR="00892434" w:rsidRDefault="00892434" w:rsidP="00892434">
      <w:pPr>
        <w:pStyle w:val="ListParagraph"/>
        <w:numPr>
          <w:ilvl w:val="1"/>
          <w:numId w:val="1"/>
        </w:numPr>
      </w:pPr>
      <w:r>
        <w:t>Audience</w:t>
      </w:r>
    </w:p>
    <w:p w:rsidR="00892434" w:rsidRDefault="00892434" w:rsidP="00892434">
      <w:pPr>
        <w:pStyle w:val="ListParagraph"/>
        <w:numPr>
          <w:ilvl w:val="0"/>
          <w:numId w:val="1"/>
        </w:numPr>
      </w:pPr>
      <w:r>
        <w:t>Statement of the problem</w:t>
      </w:r>
    </w:p>
    <w:p w:rsidR="00F26477" w:rsidRDefault="00304D3C" w:rsidP="00F26477">
      <w:pPr>
        <w:pStyle w:val="ListParagraph"/>
        <w:numPr>
          <w:ilvl w:val="0"/>
          <w:numId w:val="1"/>
        </w:numPr>
      </w:pPr>
      <w:r>
        <w:t>Clinical u</w:t>
      </w:r>
      <w:r w:rsidR="00F26477">
        <w:t>se case scenarios</w:t>
      </w:r>
    </w:p>
    <w:p w:rsidR="00F26477" w:rsidRDefault="00F26477" w:rsidP="00F26477">
      <w:pPr>
        <w:pStyle w:val="ListParagraph"/>
        <w:numPr>
          <w:ilvl w:val="1"/>
          <w:numId w:val="1"/>
        </w:numPr>
      </w:pPr>
      <w:r>
        <w:t>Documentation of an allergic drug reaction (can be from reported history or observed clinical event, at individual drug or drug class level, note difference between severity of reaction and criticality etc.)</w:t>
      </w:r>
    </w:p>
    <w:p w:rsidR="00F26477" w:rsidRDefault="00F26477" w:rsidP="00F26477">
      <w:pPr>
        <w:pStyle w:val="ListParagraph"/>
        <w:numPr>
          <w:ilvl w:val="1"/>
          <w:numId w:val="1"/>
        </w:numPr>
      </w:pPr>
      <w:r>
        <w:t>Drug allergy/intolerance alert to prescriber (how the recorded information is used in clinical decision support, question: can the existing drug hierarchies in SNOMED CT support class-based sensitivity alerts?)</w:t>
      </w:r>
    </w:p>
    <w:p w:rsidR="00892434" w:rsidRDefault="00572FA8" w:rsidP="00892434">
      <w:pPr>
        <w:pStyle w:val="ListParagraph"/>
        <w:numPr>
          <w:ilvl w:val="0"/>
          <w:numId w:val="1"/>
        </w:numPr>
      </w:pPr>
      <w:r>
        <w:t>Advers</w:t>
      </w:r>
      <w:r w:rsidR="00D84F35">
        <w:t>e sensitivity information model</w:t>
      </w:r>
    </w:p>
    <w:p w:rsidR="00B713D5" w:rsidRDefault="00B713D5" w:rsidP="00572FA8">
      <w:pPr>
        <w:pStyle w:val="ListParagraph"/>
        <w:numPr>
          <w:ilvl w:val="1"/>
          <w:numId w:val="1"/>
        </w:numPr>
      </w:pPr>
      <w:r>
        <w:t>Previous IHTSDO work</w:t>
      </w:r>
    </w:p>
    <w:p w:rsidR="00572FA8" w:rsidRDefault="00572FA8" w:rsidP="00572FA8">
      <w:pPr>
        <w:pStyle w:val="ListParagraph"/>
        <w:numPr>
          <w:ilvl w:val="1"/>
          <w:numId w:val="1"/>
        </w:numPr>
      </w:pPr>
      <w:r>
        <w:t>Survey of published information models</w:t>
      </w:r>
      <w:r w:rsidR="00B713D5">
        <w:t xml:space="preserve"> </w:t>
      </w:r>
      <w:r w:rsidR="00B713D5">
        <w:t>(HL7 etc.)</w:t>
      </w:r>
      <w:r w:rsidR="00B713D5">
        <w:t>and value sets</w:t>
      </w:r>
      <w:r w:rsidR="00D95751">
        <w:t xml:space="preserve"> </w:t>
      </w:r>
      <w:r w:rsidR="00B713D5">
        <w:t>(e.g. CCDA)</w:t>
      </w:r>
    </w:p>
    <w:p w:rsidR="00572FA8" w:rsidRDefault="00572FA8" w:rsidP="00572FA8">
      <w:pPr>
        <w:pStyle w:val="ListParagraph"/>
        <w:numPr>
          <w:ilvl w:val="1"/>
          <w:numId w:val="1"/>
        </w:numPr>
      </w:pPr>
      <w:r>
        <w:t xml:space="preserve">Development of </w:t>
      </w:r>
      <w:r w:rsidR="00DC2372">
        <w:t>convergent</w:t>
      </w:r>
      <w:r>
        <w:t xml:space="preserve"> information model </w:t>
      </w:r>
      <w:r w:rsidR="00830183">
        <w:t>(identify and</w:t>
      </w:r>
      <w:r w:rsidR="00AF258E">
        <w:t xml:space="preserve"> define</w:t>
      </w:r>
      <w:r w:rsidR="00D84F35">
        <w:t xml:space="preserve"> the </w:t>
      </w:r>
      <w:r w:rsidR="00830183">
        <w:t xml:space="preserve">data </w:t>
      </w:r>
      <w:r w:rsidR="0004316B">
        <w:t xml:space="preserve">entities, data </w:t>
      </w:r>
      <w:r>
        <w:t>elements</w:t>
      </w:r>
      <w:r w:rsidR="00AF258E">
        <w:t xml:space="preserve"> and their relationships)</w:t>
      </w:r>
    </w:p>
    <w:p w:rsidR="00572FA8" w:rsidRDefault="00AF258E" w:rsidP="00572FA8">
      <w:pPr>
        <w:pStyle w:val="ListParagraph"/>
        <w:numPr>
          <w:ilvl w:val="1"/>
          <w:numId w:val="1"/>
        </w:numPr>
      </w:pPr>
      <w:r>
        <w:t xml:space="preserve">Assumptions </w:t>
      </w:r>
      <w:r w:rsidR="00BD7266">
        <w:t>(</w:t>
      </w:r>
      <w:r w:rsidR="00BA0268">
        <w:t>allergy/intolerance</w:t>
      </w:r>
      <w:r w:rsidR="00BD7266">
        <w:t xml:space="preserve"> </w:t>
      </w:r>
      <w:r w:rsidR="00D53EE7">
        <w:t>information</w:t>
      </w:r>
      <w:r w:rsidR="00BD7266">
        <w:t xml:space="preserve"> </w:t>
      </w:r>
      <w:r w:rsidR="006C2A5D">
        <w:t>resides</w:t>
      </w:r>
      <w:r w:rsidR="00BD7266">
        <w:t xml:space="preserve"> in a distinct</w:t>
      </w:r>
      <w:r w:rsidR="00BA0268">
        <w:t xml:space="preserve"> </w:t>
      </w:r>
      <w:r w:rsidR="00BD7266">
        <w:t>section</w:t>
      </w:r>
      <w:r w:rsidR="00BA0268">
        <w:t xml:space="preserve"> in the EHR</w:t>
      </w:r>
      <w:r w:rsidR="00830183">
        <w:t xml:space="preserve">, </w:t>
      </w:r>
      <w:r w:rsidR="007C3D6F">
        <w:t xml:space="preserve">relationships between </w:t>
      </w:r>
      <w:r w:rsidR="00830183">
        <w:t xml:space="preserve">data </w:t>
      </w:r>
      <w:r w:rsidR="007C3D6F">
        <w:t>entities</w:t>
      </w:r>
      <w:r w:rsidR="00830183">
        <w:t xml:space="preserve"> and elements</w:t>
      </w:r>
      <w:r w:rsidR="007C3D6F">
        <w:t xml:space="preserve"> are </w:t>
      </w:r>
      <w:r w:rsidR="00830183">
        <w:t>captured</w:t>
      </w:r>
      <w:r w:rsidR="007C3D6F">
        <w:t xml:space="preserve"> in the EHR data model</w:t>
      </w:r>
      <w:r w:rsidR="00BA0268">
        <w:t xml:space="preserve">) </w:t>
      </w:r>
    </w:p>
    <w:p w:rsidR="006C2A5D" w:rsidRDefault="006C2A5D" w:rsidP="006C2A5D">
      <w:pPr>
        <w:pStyle w:val="ListParagraph"/>
        <w:numPr>
          <w:ilvl w:val="0"/>
          <w:numId w:val="1"/>
        </w:numPr>
      </w:pPr>
      <w:r>
        <w:t>Data elements</w:t>
      </w:r>
      <w:r w:rsidR="00DC2372">
        <w:t xml:space="preserve"> of the convergent information model</w:t>
      </w:r>
      <w:r w:rsidR="007F086C">
        <w:t xml:space="preserve"> (recommend SNOMED CT content </w:t>
      </w:r>
      <w:r w:rsidR="00D84F35">
        <w:t>for</w:t>
      </w:r>
      <w:r w:rsidR="007F086C">
        <w:t xml:space="preserve"> each data element at different levels of granularity, use of post-coordination</w:t>
      </w:r>
      <w:r w:rsidR="00BC665D">
        <w:t xml:space="preserve"> etc.</w:t>
      </w:r>
      <w:r w:rsidR="007F086C">
        <w:t>)</w:t>
      </w:r>
    </w:p>
    <w:p w:rsidR="007F086C" w:rsidRDefault="00D84F35" w:rsidP="007F086C">
      <w:pPr>
        <w:pStyle w:val="ListParagraph"/>
        <w:numPr>
          <w:ilvl w:val="1"/>
          <w:numId w:val="1"/>
        </w:numPr>
      </w:pPr>
      <w:r>
        <w:t>Propensity</w:t>
      </w:r>
      <w:r w:rsidR="00DC2372">
        <w:t xml:space="preserve"> class</w:t>
      </w:r>
      <w:r w:rsidR="006B3015">
        <w:t xml:space="preserve"> (including how to document ‘no known history of adverse sensitivity’)</w:t>
      </w:r>
    </w:p>
    <w:p w:rsidR="007F086C" w:rsidRDefault="007F086C" w:rsidP="007F086C">
      <w:pPr>
        <w:pStyle w:val="ListParagraph"/>
        <w:numPr>
          <w:ilvl w:val="2"/>
          <w:numId w:val="1"/>
        </w:numPr>
      </w:pPr>
      <w:r>
        <w:t>Triggering substance</w:t>
      </w:r>
      <w:r w:rsidR="006B3015">
        <w:t xml:space="preserve"> </w:t>
      </w:r>
    </w:p>
    <w:p w:rsidR="007F086C" w:rsidRDefault="00D84F35" w:rsidP="007F086C">
      <w:pPr>
        <w:pStyle w:val="ListParagraph"/>
        <w:numPr>
          <w:ilvl w:val="2"/>
          <w:numId w:val="1"/>
        </w:numPr>
      </w:pPr>
      <w:r>
        <w:t>propensity</w:t>
      </w:r>
      <w:r w:rsidR="007F086C">
        <w:t xml:space="preserve"> type</w:t>
      </w:r>
    </w:p>
    <w:p w:rsidR="007F086C" w:rsidRDefault="007F086C" w:rsidP="007F086C">
      <w:pPr>
        <w:pStyle w:val="ListParagraph"/>
        <w:numPr>
          <w:ilvl w:val="2"/>
          <w:numId w:val="1"/>
        </w:numPr>
      </w:pPr>
      <w:r>
        <w:t>Certainty</w:t>
      </w:r>
    </w:p>
    <w:p w:rsidR="007F086C" w:rsidRDefault="007F086C" w:rsidP="007F086C">
      <w:pPr>
        <w:pStyle w:val="ListParagraph"/>
        <w:numPr>
          <w:ilvl w:val="2"/>
          <w:numId w:val="1"/>
        </w:numPr>
      </w:pPr>
      <w:r>
        <w:t>Criticality</w:t>
      </w:r>
    </w:p>
    <w:p w:rsidR="007F086C" w:rsidRDefault="007F086C" w:rsidP="007F086C">
      <w:pPr>
        <w:pStyle w:val="ListParagraph"/>
        <w:numPr>
          <w:ilvl w:val="2"/>
          <w:numId w:val="1"/>
        </w:numPr>
      </w:pPr>
      <w:r>
        <w:t>Condition status (active or inactive)</w:t>
      </w:r>
    </w:p>
    <w:p w:rsidR="007F086C" w:rsidRDefault="007F086C" w:rsidP="007F086C">
      <w:pPr>
        <w:pStyle w:val="ListParagraph"/>
        <w:numPr>
          <w:ilvl w:val="2"/>
          <w:numId w:val="1"/>
        </w:numPr>
      </w:pPr>
      <w:r>
        <w:t xml:space="preserve">Exception flag (e.g. to identify </w:t>
      </w:r>
      <w:r w:rsidR="00291192">
        <w:t>a specific drug</w:t>
      </w:r>
      <w:r>
        <w:t xml:space="preserve"> within a class that the patient can actually tolerate) </w:t>
      </w:r>
    </w:p>
    <w:p w:rsidR="007F086C" w:rsidRDefault="007F086C" w:rsidP="007F086C">
      <w:pPr>
        <w:pStyle w:val="ListParagraph"/>
        <w:numPr>
          <w:ilvl w:val="1"/>
          <w:numId w:val="1"/>
        </w:numPr>
      </w:pPr>
      <w:r>
        <w:t>Adverse reaction</w:t>
      </w:r>
      <w:r w:rsidR="00DC2372">
        <w:t xml:space="preserve"> class</w:t>
      </w:r>
    </w:p>
    <w:p w:rsidR="007F086C" w:rsidRDefault="007F086C" w:rsidP="007F086C">
      <w:pPr>
        <w:pStyle w:val="ListParagraph"/>
        <w:numPr>
          <w:ilvl w:val="2"/>
          <w:numId w:val="1"/>
        </w:numPr>
      </w:pPr>
      <w:r>
        <w:t>Reaction manifestation</w:t>
      </w:r>
    </w:p>
    <w:p w:rsidR="007F086C" w:rsidRDefault="007F086C" w:rsidP="007F086C">
      <w:pPr>
        <w:pStyle w:val="ListParagraph"/>
        <w:numPr>
          <w:ilvl w:val="2"/>
          <w:numId w:val="1"/>
        </w:numPr>
      </w:pPr>
      <w:r>
        <w:t>Reaction severity</w:t>
      </w:r>
    </w:p>
    <w:p w:rsidR="007F086C" w:rsidRDefault="007F086C" w:rsidP="007F086C">
      <w:pPr>
        <w:pStyle w:val="ListParagraph"/>
        <w:numPr>
          <w:ilvl w:val="2"/>
          <w:numId w:val="1"/>
        </w:numPr>
      </w:pPr>
      <w:r>
        <w:t>Exposure type</w:t>
      </w:r>
    </w:p>
    <w:p w:rsidR="007F086C" w:rsidRDefault="007F086C" w:rsidP="007F086C">
      <w:pPr>
        <w:pStyle w:val="ListParagraph"/>
        <w:numPr>
          <w:ilvl w:val="2"/>
          <w:numId w:val="1"/>
        </w:numPr>
      </w:pPr>
      <w:r>
        <w:t>Reaction type</w:t>
      </w:r>
    </w:p>
    <w:p w:rsidR="009366F3" w:rsidRDefault="009366F3" w:rsidP="007F086C">
      <w:pPr>
        <w:pStyle w:val="ListParagraph"/>
        <w:numPr>
          <w:ilvl w:val="2"/>
          <w:numId w:val="1"/>
        </w:numPr>
      </w:pPr>
      <w:r>
        <w:t>Observation method</w:t>
      </w:r>
    </w:p>
    <w:p w:rsidR="007F086C" w:rsidRDefault="007F086C" w:rsidP="007F086C">
      <w:pPr>
        <w:pStyle w:val="ListParagraph"/>
        <w:numPr>
          <w:ilvl w:val="2"/>
          <w:numId w:val="1"/>
        </w:numPr>
      </w:pPr>
      <w:r>
        <w:t xml:space="preserve">Reliability </w:t>
      </w:r>
      <w:r w:rsidR="009366F3">
        <w:t>of documentation</w:t>
      </w:r>
    </w:p>
    <w:p w:rsidR="00791488" w:rsidRDefault="00791488" w:rsidP="00791488">
      <w:pPr>
        <w:pStyle w:val="ListParagraph"/>
        <w:numPr>
          <w:ilvl w:val="1"/>
          <w:numId w:val="1"/>
        </w:numPr>
      </w:pPr>
      <w:r>
        <w:t>Sensitivity test</w:t>
      </w:r>
      <w:r w:rsidR="00DC2372">
        <w:t xml:space="preserve"> class</w:t>
      </w:r>
    </w:p>
    <w:p w:rsidR="00791488" w:rsidRDefault="00791488" w:rsidP="00791488">
      <w:pPr>
        <w:pStyle w:val="ListParagraph"/>
        <w:numPr>
          <w:ilvl w:val="2"/>
          <w:numId w:val="1"/>
        </w:numPr>
      </w:pPr>
      <w:r>
        <w:t>Test performed</w:t>
      </w:r>
    </w:p>
    <w:p w:rsidR="00791488" w:rsidRDefault="00791488" w:rsidP="00791488">
      <w:pPr>
        <w:pStyle w:val="ListParagraph"/>
        <w:numPr>
          <w:ilvl w:val="2"/>
          <w:numId w:val="1"/>
        </w:numPr>
      </w:pPr>
      <w:r>
        <w:lastRenderedPageBreak/>
        <w:t>Test result</w:t>
      </w:r>
    </w:p>
    <w:p w:rsidR="001A51EF" w:rsidRDefault="001A51EF" w:rsidP="001A51EF">
      <w:pPr>
        <w:pStyle w:val="ListParagraph"/>
        <w:numPr>
          <w:ilvl w:val="0"/>
          <w:numId w:val="1"/>
        </w:numPr>
      </w:pPr>
      <w:r>
        <w:t xml:space="preserve">Supporting </w:t>
      </w:r>
      <w:proofErr w:type="spellStart"/>
      <w:r>
        <w:t>refsets</w:t>
      </w:r>
      <w:proofErr w:type="spellEnd"/>
      <w:r>
        <w:t xml:space="preserve"> (identify </w:t>
      </w:r>
      <w:proofErr w:type="spellStart"/>
      <w:r>
        <w:t>refsets</w:t>
      </w:r>
      <w:proofErr w:type="spellEnd"/>
      <w:r>
        <w:t xml:space="preserve"> that are already available, will be developed or need to be developed in future; for available </w:t>
      </w:r>
      <w:proofErr w:type="spellStart"/>
      <w:r>
        <w:t>refsets</w:t>
      </w:r>
      <w:proofErr w:type="spellEnd"/>
      <w:r>
        <w:t xml:space="preserve"> describe ownership, maintenance cycle and release channel)</w:t>
      </w:r>
    </w:p>
    <w:p w:rsidR="00233F52" w:rsidRDefault="00233F52" w:rsidP="000B55CB">
      <w:pPr>
        <w:pStyle w:val="ListParagraph"/>
        <w:numPr>
          <w:ilvl w:val="0"/>
          <w:numId w:val="1"/>
        </w:numPr>
      </w:pPr>
      <w:r>
        <w:t>Data sharing and interoperability</w:t>
      </w:r>
    </w:p>
    <w:p w:rsidR="00233F52" w:rsidRDefault="00233F52" w:rsidP="00233F52">
      <w:pPr>
        <w:pStyle w:val="ListParagraph"/>
        <w:numPr>
          <w:ilvl w:val="1"/>
          <w:numId w:val="1"/>
        </w:numPr>
      </w:pPr>
      <w:r>
        <w:t>Prerequisites for data sharing (common or compatible information models, common or mapped domain ontologies)</w:t>
      </w:r>
    </w:p>
    <w:p w:rsidR="000B55CB" w:rsidRDefault="000B55CB" w:rsidP="00233F52">
      <w:pPr>
        <w:pStyle w:val="ListParagraph"/>
        <w:numPr>
          <w:ilvl w:val="1"/>
          <w:numId w:val="1"/>
        </w:numPr>
      </w:pPr>
      <w:r>
        <w:t xml:space="preserve">Alternative </w:t>
      </w:r>
      <w:r w:rsidR="00584461">
        <w:t>models and implementations</w:t>
      </w:r>
      <w:r>
        <w:t xml:space="preserve"> </w:t>
      </w:r>
      <w:r w:rsidR="00584461">
        <w:t>(identify common variations in data model and representation</w:t>
      </w:r>
      <w:r w:rsidR="00E4395D" w:rsidRPr="00E4395D">
        <w:t xml:space="preserve"> </w:t>
      </w:r>
      <w:r w:rsidR="00E4395D">
        <w:t>e.g. severity and reaction manifestation recorded as part of adverse sensitivity, allergy information in problem list;</w:t>
      </w:r>
      <w:r w:rsidR="00584461">
        <w:t xml:space="preserve"> </w:t>
      </w:r>
      <w:r>
        <w:t xml:space="preserve">and </w:t>
      </w:r>
      <w:r w:rsidR="006B3015">
        <w:t xml:space="preserve">how to make them interoperable with </w:t>
      </w:r>
      <w:r w:rsidR="00584461">
        <w:t xml:space="preserve">the </w:t>
      </w:r>
      <w:r w:rsidR="009439B3">
        <w:t>convergent information</w:t>
      </w:r>
      <w:r>
        <w:t xml:space="preserve"> model</w:t>
      </w:r>
      <w:r w:rsidR="007C3EA1">
        <w:t>;</w:t>
      </w:r>
      <w:r w:rsidR="00AA5C81">
        <w:t xml:space="preserve"> </w:t>
      </w:r>
      <w:r w:rsidR="00A64F4C">
        <w:t xml:space="preserve">question: </w:t>
      </w:r>
      <w:r w:rsidR="00AA5C81">
        <w:t>to what extent can we use inference to fill data gaps?</w:t>
      </w:r>
      <w:r w:rsidR="00584461">
        <w:t>)</w:t>
      </w:r>
    </w:p>
    <w:p w:rsidR="00773EBD" w:rsidRDefault="00773EBD" w:rsidP="000B55CB">
      <w:pPr>
        <w:pStyle w:val="ListParagraph"/>
        <w:numPr>
          <w:ilvl w:val="0"/>
          <w:numId w:val="1"/>
        </w:numPr>
      </w:pPr>
      <w:r>
        <w:t>Feedback</w:t>
      </w:r>
    </w:p>
    <w:p w:rsidR="00773EBD" w:rsidRDefault="00773EBD" w:rsidP="000B55CB">
      <w:pPr>
        <w:pStyle w:val="ListParagraph"/>
        <w:numPr>
          <w:ilvl w:val="0"/>
          <w:numId w:val="1"/>
        </w:numPr>
      </w:pPr>
      <w:r>
        <w:t>Future work</w:t>
      </w:r>
    </w:p>
    <w:p w:rsidR="00B713D5" w:rsidRDefault="00B713D5" w:rsidP="00B713D5">
      <w:pPr>
        <w:pStyle w:val="ListParagraph"/>
      </w:pPr>
    </w:p>
    <w:p w:rsidR="00B713D5" w:rsidRDefault="00B713D5" w:rsidP="00B713D5">
      <w:pPr>
        <w:pStyle w:val="ListParagraph"/>
      </w:pPr>
    </w:p>
    <w:p w:rsidR="00B713D5" w:rsidRDefault="00B713D5" w:rsidP="00B713D5">
      <w:pPr>
        <w:pStyle w:val="ListParagraph"/>
      </w:pPr>
      <w:r>
        <w:t>Deliverables:</w:t>
      </w:r>
    </w:p>
    <w:p w:rsidR="00B713D5" w:rsidRDefault="00B713D5" w:rsidP="00B713D5">
      <w:pPr>
        <w:pStyle w:val="ListParagraph"/>
        <w:numPr>
          <w:ilvl w:val="0"/>
          <w:numId w:val="2"/>
        </w:numPr>
      </w:pPr>
      <w:r>
        <w:t>JC – check OASIS (</w:t>
      </w:r>
      <w:proofErr w:type="spellStart"/>
      <w:r>
        <w:t>openEHR</w:t>
      </w:r>
      <w:proofErr w:type="spellEnd"/>
      <w:r>
        <w:t>) model,</w:t>
      </w:r>
    </w:p>
    <w:p w:rsidR="00B713D5" w:rsidRDefault="003268DC" w:rsidP="00B713D5">
      <w:pPr>
        <w:pStyle w:val="ListParagraph"/>
        <w:numPr>
          <w:ilvl w:val="0"/>
          <w:numId w:val="2"/>
        </w:numPr>
      </w:pPr>
      <w:r>
        <w:t>KWF – check VA model (</w:t>
      </w:r>
      <w:r w:rsidR="00B713D5">
        <w:t>Katherine Hoang)</w:t>
      </w:r>
    </w:p>
    <w:p w:rsidR="007F086C" w:rsidRDefault="007F086C" w:rsidP="007F086C">
      <w:pPr>
        <w:ind w:left="1980"/>
      </w:pPr>
    </w:p>
    <w:p w:rsidR="00572FA8" w:rsidRDefault="00572FA8" w:rsidP="00572FA8">
      <w:pPr>
        <w:pStyle w:val="ListParagraph"/>
      </w:pPr>
    </w:p>
    <w:p w:rsidR="003E3992" w:rsidRDefault="003E3992">
      <w:bookmarkStart w:id="0" w:name="_GoBack"/>
      <w:bookmarkEnd w:id="0"/>
    </w:p>
    <w:sectPr w:rsidR="003E39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AD501B"/>
    <w:multiLevelType w:val="hybridMultilevel"/>
    <w:tmpl w:val="09FEBD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0924235"/>
    <w:multiLevelType w:val="hybridMultilevel"/>
    <w:tmpl w:val="09FEBD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992"/>
    <w:rsid w:val="0004316B"/>
    <w:rsid w:val="00091631"/>
    <w:rsid w:val="000B55CB"/>
    <w:rsid w:val="00116BB0"/>
    <w:rsid w:val="001A51EF"/>
    <w:rsid w:val="001E01DA"/>
    <w:rsid w:val="0022727B"/>
    <w:rsid w:val="00233F52"/>
    <w:rsid w:val="00291192"/>
    <w:rsid w:val="00304D3C"/>
    <w:rsid w:val="003268DC"/>
    <w:rsid w:val="00331AAF"/>
    <w:rsid w:val="00344B9C"/>
    <w:rsid w:val="003E3992"/>
    <w:rsid w:val="005001E3"/>
    <w:rsid w:val="00572FA8"/>
    <w:rsid w:val="00584461"/>
    <w:rsid w:val="006A1CB5"/>
    <w:rsid w:val="006B3015"/>
    <w:rsid w:val="006C2A5D"/>
    <w:rsid w:val="00773EBD"/>
    <w:rsid w:val="00791488"/>
    <w:rsid w:val="007C3D6F"/>
    <w:rsid w:val="007C3EA1"/>
    <w:rsid w:val="007F086C"/>
    <w:rsid w:val="00830183"/>
    <w:rsid w:val="00843A91"/>
    <w:rsid w:val="00883411"/>
    <w:rsid w:val="00892434"/>
    <w:rsid w:val="008A5E7E"/>
    <w:rsid w:val="009366F3"/>
    <w:rsid w:val="009439B3"/>
    <w:rsid w:val="0099065E"/>
    <w:rsid w:val="00A64F4C"/>
    <w:rsid w:val="00AA5C81"/>
    <w:rsid w:val="00AE06BE"/>
    <w:rsid w:val="00AF258E"/>
    <w:rsid w:val="00B62187"/>
    <w:rsid w:val="00B66602"/>
    <w:rsid w:val="00B713D5"/>
    <w:rsid w:val="00BA0268"/>
    <w:rsid w:val="00BC665D"/>
    <w:rsid w:val="00BD7266"/>
    <w:rsid w:val="00C1453C"/>
    <w:rsid w:val="00C76B58"/>
    <w:rsid w:val="00D53EE7"/>
    <w:rsid w:val="00D6582C"/>
    <w:rsid w:val="00D84F35"/>
    <w:rsid w:val="00D9089B"/>
    <w:rsid w:val="00D95751"/>
    <w:rsid w:val="00D95CAE"/>
    <w:rsid w:val="00DC2372"/>
    <w:rsid w:val="00E4395D"/>
    <w:rsid w:val="00E43BDE"/>
    <w:rsid w:val="00EB6322"/>
    <w:rsid w:val="00EE194C"/>
    <w:rsid w:val="00EE29A3"/>
    <w:rsid w:val="00F26477"/>
    <w:rsid w:val="00FD3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243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24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2</Pages>
  <Words>392</Words>
  <Characters>2237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Fung, Kin Wah</dc:creator>
  <cp:lastModifiedBy>Fung, Kin Wah</cp:lastModifiedBy>
  <cp:revision>8</cp:revision>
  <dcterms:created xsi:type="dcterms:W3CDTF">2014-05-29T17:10:00Z</dcterms:created>
  <dcterms:modified xsi:type="dcterms:W3CDTF">2014-05-29T17:44:00Z</dcterms:modified>
</cp:coreProperties>
</file>